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4" w:rsidRPr="00375BF4" w:rsidRDefault="00375BF4" w:rsidP="00375B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Кыргызское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ОсОО</w:t>
      </w:r>
      <w:proofErr w:type="spellEnd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Power</w:t>
      </w:r>
      <w:proofErr w:type="spellEnd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Construction</w:t>
      </w:r>
      <w:proofErr w:type="spellEnd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Corporation</w:t>
      </w:r>
      <w:proofErr w:type="spellEnd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5BF4">
        <w:rPr>
          <w:rFonts w:ascii="Times New Roman" w:hAnsi="Times New Roman" w:cs="Times New Roman"/>
          <w:b/>
          <w:sz w:val="24"/>
          <w:szCs w:val="24"/>
          <w:u w:val="single"/>
        </w:rPr>
        <w:t>China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является дочерней компанией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>, входящей в список 500 крупнейших компаний мира. Компания создана в 2013 году и имеет квалификацию строительно-монтажных работ второго уровня Кыргызской Республики. Основными направлениями деятельности компании являются: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- Строительные работы, в том числе: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Строительство гидротехнических и гидроэнергетических объектов;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Строительство автомобильных дорог и скоростных шоссе, железных дорог, городских железных дорог, портов;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Строительство зданий и сооружений;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Строительство аэропорта.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- Генеральный подряд и подряд гидротехнических и гидроэнергетических установок, автомобильных дорог и скоростных шоссе, аэропортов, зданий и сооружений, железных дорог, городских железных дорог и портов.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    - Планирование гидротехнических и гидроэнергетических сооружений, скоростных шоссе и автомобильных дорог, аэропортов, зданий и сооружений, портов, железных дорог и городских железных дорог.</w:t>
      </w:r>
      <w:bookmarkStart w:id="0" w:name="_GoBack"/>
      <w:bookmarkEnd w:id="0"/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- Консультирование по вопросам строительства гидросооружений и гидроэлектрических сооружений, скоростных шоссе и автомобильных дорог, аэропортов, зданий и сооружений, портов, железных дорог и городских железных дорог.</w:t>
      </w:r>
    </w:p>
    <w:p w:rsidR="00375BF4" w:rsidRPr="00375BF4" w:rsidRDefault="00375BF4" w:rsidP="00375B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С точки зрения стратегии развития бизнеса, компания активно продвигает бизнес, связанный с инфраструктурой, отдает приоритет локализованному строительству, всегда уделяет внимание обучению навыкам местных сотрудников и строительству локализованных химических курсов, а также принимает активные меры по внедрению локализованного управления для создания условий успешного развития строительства и производства.</w:t>
      </w:r>
    </w:p>
    <w:p w:rsidR="00375BF4" w:rsidRPr="00375BF4" w:rsidRDefault="00375BF4" w:rsidP="00375B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Сейчас наша компания планирует набрать следующий персонал: Маркшейдер и Лаборант.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- Для специальностей: гражданское строительство, водное хозяйство и гидроэнергетика, картографические инженерные работы, дорожное строительство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-Функциональные требования: 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1. Признавать корпоративную культуру, хорошо учиться, быть выносливым и трудолюбивым, быть настойчивым в работе, быть лояльным к компании.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2. Иметь хорошее здоровье, способность быстро адаптироваться к рабочей среде и рабочим особенностям строительных предприятий.</w:t>
      </w:r>
    </w:p>
    <w:p w:rsidR="00375BF4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>3. Обладать сильными коммуникативными навыками, навыками организационной координации и командным духом.</w:t>
      </w:r>
    </w:p>
    <w:p w:rsidR="00AF173B" w:rsidRPr="00375BF4" w:rsidRDefault="00375BF4" w:rsidP="00375B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4">
        <w:rPr>
          <w:rFonts w:ascii="Times New Roman" w:hAnsi="Times New Roman" w:cs="Times New Roman"/>
          <w:sz w:val="24"/>
          <w:szCs w:val="24"/>
        </w:rPr>
        <w:t xml:space="preserve">4. Приоритет отдается </w:t>
      </w:r>
      <w:proofErr w:type="gramStart"/>
      <w:r w:rsidRPr="00375BF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375B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BF4">
        <w:rPr>
          <w:rFonts w:ascii="Times New Roman" w:hAnsi="Times New Roman" w:cs="Times New Roman"/>
          <w:sz w:val="24"/>
          <w:szCs w:val="24"/>
        </w:rPr>
        <w:t>Кочкорском</w:t>
      </w:r>
      <w:proofErr w:type="spellEnd"/>
      <w:r w:rsidRPr="00375BF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sectPr w:rsidR="00AF173B" w:rsidRPr="0037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4"/>
    <w:rsid w:val="00375BF4"/>
    <w:rsid w:val="00A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2022-06-03T09:38:00Z</dcterms:created>
  <dcterms:modified xsi:type="dcterms:W3CDTF">2022-06-03T09:42:00Z</dcterms:modified>
</cp:coreProperties>
</file>